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56" w:rsidRPr="00632356" w:rsidRDefault="00632356" w:rsidP="00632356">
      <w:pPr>
        <w:jc w:val="center"/>
        <w:rPr>
          <w:sz w:val="32"/>
          <w:u w:val="single"/>
        </w:rPr>
      </w:pPr>
      <w:r w:rsidRPr="00632356">
        <w:rPr>
          <w:sz w:val="32"/>
          <w:u w:val="single"/>
        </w:rPr>
        <w:t>Перечень</w:t>
      </w:r>
      <w:r w:rsidRPr="00632356">
        <w:rPr>
          <w:sz w:val="32"/>
          <w:u w:val="single"/>
        </w:rPr>
        <w:t xml:space="preserve"> жизненно необходимых и важнейших</w:t>
      </w:r>
    </w:p>
    <w:p w:rsidR="00632356" w:rsidRPr="00632356" w:rsidRDefault="00632356" w:rsidP="00632356">
      <w:pPr>
        <w:jc w:val="center"/>
        <w:rPr>
          <w:sz w:val="32"/>
          <w:u w:val="single"/>
        </w:rPr>
      </w:pPr>
      <w:r w:rsidRPr="00632356">
        <w:rPr>
          <w:sz w:val="32"/>
          <w:u w:val="single"/>
        </w:rPr>
        <w:t>лекарственных препаратов, за исключением лекарственных препаратов,</w:t>
      </w:r>
    </w:p>
    <w:p w:rsidR="00625332" w:rsidRPr="00632356" w:rsidRDefault="00632356" w:rsidP="00632356">
      <w:pPr>
        <w:jc w:val="center"/>
        <w:rPr>
          <w:sz w:val="32"/>
          <w:u w:val="single"/>
        </w:rPr>
      </w:pPr>
      <w:r w:rsidRPr="00632356">
        <w:rPr>
          <w:sz w:val="32"/>
          <w:u w:val="single"/>
        </w:rPr>
        <w:t>используемых исключительно в стационарных условиях;</w:t>
      </w:r>
    </w:p>
    <w:p w:rsidR="00632356" w:rsidRDefault="00632356">
      <w:pPr>
        <w:jc w:val="center"/>
        <w:rPr>
          <w:sz w:val="32"/>
          <w:u w:val="single"/>
        </w:rPr>
      </w:pPr>
      <w:bookmarkStart w:id="0" w:name="_GoBack"/>
      <w:bookmarkEnd w:id="0"/>
    </w:p>
    <w:p w:rsidR="00632356" w:rsidRPr="00632356" w:rsidRDefault="00632356" w:rsidP="00632356">
      <w:pPr>
        <w:pStyle w:val="a3"/>
        <w:numPr>
          <w:ilvl w:val="0"/>
          <w:numId w:val="1"/>
        </w:numPr>
        <w:jc w:val="center"/>
        <w:rPr>
          <w:i/>
          <w:sz w:val="40"/>
          <w:u w:val="single"/>
        </w:rPr>
      </w:pPr>
      <w:r>
        <w:rPr>
          <w:i/>
          <w:sz w:val="28"/>
        </w:rPr>
        <w:t>П</w:t>
      </w:r>
      <w:r w:rsidRPr="00632356">
        <w:rPr>
          <w:i/>
          <w:sz w:val="28"/>
        </w:rPr>
        <w:t>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сформированный в объеме не менее объема, утвержденного распоряжением Правительства Российской Федерации на соответствующий год</w:t>
      </w:r>
    </w:p>
    <w:p w:rsidR="00632356" w:rsidRPr="00632356" w:rsidRDefault="00632356" w:rsidP="00632356">
      <w:pPr>
        <w:pStyle w:val="a3"/>
        <w:numPr>
          <w:ilvl w:val="0"/>
          <w:numId w:val="1"/>
        </w:numPr>
        <w:jc w:val="center"/>
        <w:rPr>
          <w:i/>
          <w:sz w:val="48"/>
          <w:u w:val="single"/>
        </w:rPr>
      </w:pPr>
      <w:r w:rsidRPr="00632356">
        <w:rPr>
          <w:i/>
          <w:sz w:val="28"/>
        </w:rPr>
        <w:t xml:space="preserve">При оказании в рамках Программы первичной </w:t>
      </w:r>
      <w:proofErr w:type="spellStart"/>
      <w:r w:rsidRPr="00632356">
        <w:rPr>
          <w:i/>
          <w:sz w:val="28"/>
        </w:rPr>
        <w:t>медикосанитарной</w:t>
      </w:r>
      <w:proofErr w:type="spellEnd"/>
      <w:r w:rsidRPr="00632356">
        <w:rPr>
          <w:i/>
          <w:sz w:val="28"/>
        </w:rPr>
        <w:t xml:space="preserve">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632356" w:rsidRPr="00632356" w:rsidRDefault="00632356" w:rsidP="00632356">
      <w:pPr>
        <w:pStyle w:val="a3"/>
        <w:numPr>
          <w:ilvl w:val="0"/>
          <w:numId w:val="1"/>
        </w:numPr>
        <w:jc w:val="center"/>
        <w:rPr>
          <w:i/>
          <w:sz w:val="72"/>
          <w:u w:val="single"/>
        </w:rPr>
      </w:pPr>
      <w:r w:rsidRPr="00632356">
        <w:rPr>
          <w:sz w:val="28"/>
        </w:rPr>
        <w:lastRenderedPageBreak/>
        <w:t xml:space="preserve"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</w:t>
      </w:r>
      <w:r w:rsidRPr="00632356">
        <w:rPr>
          <w:sz w:val="32"/>
        </w:rPr>
        <w:t>человека, в том числе в сочетании с вирусами гепатитов B и C;</w:t>
      </w:r>
    </w:p>
    <w:p w:rsidR="00632356" w:rsidRPr="00632356" w:rsidRDefault="00632356" w:rsidP="00632356">
      <w:pPr>
        <w:jc w:val="center"/>
        <w:rPr>
          <w:i/>
          <w:sz w:val="72"/>
          <w:u w:val="single"/>
        </w:rPr>
      </w:pPr>
      <w:r>
        <w:rPr>
          <w:i/>
          <w:sz w:val="72"/>
          <w:u w:val="single"/>
        </w:rPr>
        <w:t>4.</w:t>
      </w:r>
      <w:r w:rsidRPr="00632356">
        <w:t xml:space="preserve"> </w:t>
      </w:r>
      <w:r>
        <w:t xml:space="preserve"> </w:t>
      </w:r>
      <w:r w:rsidRPr="00632356">
        <w:rPr>
          <w:sz w:val="28"/>
        </w:rP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sectPr w:rsidR="00632356" w:rsidRPr="006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66D3"/>
    <w:multiLevelType w:val="hybridMultilevel"/>
    <w:tmpl w:val="16A8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56"/>
    <w:rsid w:val="00284F5F"/>
    <w:rsid w:val="00625332"/>
    <w:rsid w:val="00632356"/>
    <w:rsid w:val="00E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4DD3"/>
  <w15:chartTrackingRefBased/>
  <w15:docId w15:val="{4D0E6ECC-2399-4EEC-AD59-14B0AD7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2024-03-26T06:02:00Z</dcterms:created>
  <dcterms:modified xsi:type="dcterms:W3CDTF">2024-03-26T06:02:00Z</dcterms:modified>
</cp:coreProperties>
</file>